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jc w:val="center"/>
        <w:rPr>
          <w:rFonts w:ascii="华文中宋" w:hAnsi="华文中宋" w:eastAsia="华文中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Xb6fc9a295317d76a380142620248f2bb5b79441"/>
      <w:bookmarkStart w:id="1" w:name="南铁院2023年提前招生考生服务平台操作手册"/>
      <w:bookmarkStart w:id="2" w:name="X68a45d3dafccbc981036c202360a64a6c79425a"/>
      <w:r>
        <w:rPr>
          <w:rFonts w:hint="eastAsia" w:ascii="华文中宋" w:hAnsi="华文中宋" w:eastAsia="华文中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提前招生|202</w:t>
      </w:r>
      <w:r>
        <w:rPr>
          <w:rFonts w:hint="eastAsia" w:ascii="华文中宋" w:hAnsi="华文中宋" w:eastAsia="华文中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华文中宋" w:hAnsi="华文中宋" w:eastAsia="华文中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年苏州职大职业适应性测试考生服务平台操作指南</w:t>
      </w:r>
    </w:p>
    <w:p>
      <w:pPr>
        <w:spacing w:after="0" w:line="360" w:lineRule="auto"/>
        <w:jc w:val="both"/>
        <w:rPr>
          <w:rFonts w:ascii="仿宋" w:hAnsi="仿宋" w:eastAsia="仿宋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drawing>
          <wp:inline distT="0" distB="0" distL="0" distR="0">
            <wp:extent cx="5486400" cy="3657600"/>
            <wp:effectExtent l="0" t="0" r="0" b="0"/>
            <wp:docPr id="7" name="图片 7" descr="C:\Users\Lenovo\Documents\WeChat Files\fzs679637\FileStorage\Temp\e7e2ed152a69d01fbf00980f8107a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ocuments\WeChat Files\fzs679637\FileStorage\Temp\e7e2ed152a69d01fbf00980f8107a7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t>苏州市职业大学</w:t>
      </w:r>
      <w:r>
        <w:rPr>
          <w:rFonts w:hint="eastAsia" w:ascii="仿宋" w:hAnsi="仿宋" w:eastAsia="仿宋"/>
          <w:sz w:val="30"/>
          <w:szCs w:val="30"/>
          <w:lang w:eastAsia="zh-CN"/>
        </w:rPr>
        <w:t>2</w:t>
      </w:r>
      <w:r>
        <w:rPr>
          <w:rFonts w:ascii="仿宋" w:hAnsi="仿宋" w:eastAsia="仿宋"/>
          <w:sz w:val="30"/>
          <w:szCs w:val="30"/>
          <w:lang w:eastAsia="zh-CN"/>
        </w:rPr>
        <w:t>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ascii="仿宋" w:hAnsi="仿宋" w:eastAsia="仿宋"/>
          <w:sz w:val="30"/>
          <w:szCs w:val="30"/>
          <w:lang w:eastAsia="zh-CN"/>
        </w:rPr>
        <w:t>年提前招生职业适应性测试考生服务平台将于</w:t>
      </w:r>
      <w:r>
        <w:rPr>
          <w:rFonts w:hint="eastAsia" w:ascii="仿宋" w:hAnsi="仿宋" w:eastAsia="仿宋"/>
          <w:sz w:val="30"/>
          <w:szCs w:val="30"/>
          <w:lang w:eastAsia="zh-CN"/>
        </w:rPr>
        <w:t>3月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12</w:t>
      </w:r>
      <w:r>
        <w:rPr>
          <w:rFonts w:ascii="仿宋" w:hAnsi="仿宋" w:eastAsia="仿宋"/>
          <w:sz w:val="30"/>
          <w:szCs w:val="30"/>
          <w:lang w:eastAsia="zh-CN"/>
        </w:rPr>
        <w:t>日上午</w:t>
      </w:r>
      <w:r>
        <w:rPr>
          <w:rFonts w:hint="eastAsia" w:ascii="仿宋" w:hAnsi="仿宋" w:eastAsia="仿宋"/>
          <w:sz w:val="30"/>
          <w:szCs w:val="30"/>
          <w:lang w:eastAsia="zh-CN"/>
        </w:rPr>
        <w:t>9:0</w:t>
      </w:r>
      <w:r>
        <w:rPr>
          <w:rFonts w:ascii="仿宋" w:hAnsi="仿宋" w:eastAsia="仿宋"/>
          <w:sz w:val="30"/>
          <w:szCs w:val="30"/>
          <w:lang w:eastAsia="zh-CN"/>
        </w:rPr>
        <w:t>0正式对考生开放</w:t>
      </w:r>
      <w:r>
        <w:rPr>
          <w:rFonts w:hint="eastAsia" w:ascii="仿宋" w:hAnsi="仿宋" w:eastAsia="仿宋"/>
          <w:sz w:val="30"/>
          <w:szCs w:val="30"/>
          <w:lang w:eastAsia="zh-CN"/>
        </w:rPr>
        <w:t>，请报考苏州市职业大学2</w:t>
      </w:r>
      <w:r>
        <w:rPr>
          <w:rFonts w:ascii="仿宋" w:hAnsi="仿宋" w:eastAsia="仿宋"/>
          <w:sz w:val="30"/>
          <w:szCs w:val="30"/>
          <w:lang w:eastAsia="zh-CN"/>
        </w:rPr>
        <w:t>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ascii="仿宋" w:hAnsi="仿宋" w:eastAsia="仿宋"/>
          <w:sz w:val="30"/>
          <w:szCs w:val="30"/>
          <w:lang w:eastAsia="zh-CN"/>
        </w:rPr>
        <w:t>年提前招生</w:t>
      </w:r>
      <w:r>
        <w:rPr>
          <w:rFonts w:hint="eastAsia" w:ascii="仿宋" w:hAnsi="仿宋" w:eastAsia="仿宋"/>
          <w:sz w:val="30"/>
          <w:szCs w:val="30"/>
          <w:lang w:eastAsia="zh-CN"/>
        </w:rPr>
        <w:t>考生，按照要求及时登录考生服务平台，完成网上报名缴费及准考证打印工作，做好职业适应性测试准备。</w:t>
      </w:r>
    </w:p>
    <w:p>
      <w:pPr>
        <w:spacing w:after="0" w:line="360" w:lineRule="auto"/>
        <w:ind w:firstLine="600" w:firstLineChars="200"/>
        <w:jc w:val="both"/>
        <w:rPr>
          <w:rFonts w:ascii="黑体" w:hAnsi="黑体" w:eastAsia="黑体"/>
          <w:sz w:val="30"/>
          <w:szCs w:val="30"/>
          <w:lang w:eastAsia="zh-CN"/>
        </w:rPr>
      </w:pPr>
      <w:r>
        <w:rPr>
          <w:rFonts w:ascii="黑体" w:hAnsi="黑体" w:eastAsia="黑体"/>
          <w:sz w:val="30"/>
          <w:szCs w:val="30"/>
          <w:lang w:eastAsia="zh-CN"/>
        </w:rPr>
        <w:t>一</w:t>
      </w:r>
      <w:r>
        <w:rPr>
          <w:rFonts w:hint="eastAsia" w:ascii="黑体" w:hAnsi="黑体" w:eastAsia="黑体"/>
          <w:sz w:val="30"/>
          <w:szCs w:val="30"/>
          <w:lang w:eastAsia="zh-CN"/>
        </w:rPr>
        <w:t>、开放</w:t>
      </w:r>
      <w:r>
        <w:rPr>
          <w:rFonts w:ascii="黑体" w:hAnsi="黑体" w:eastAsia="黑体"/>
          <w:sz w:val="30"/>
          <w:szCs w:val="30"/>
          <w:lang w:eastAsia="zh-CN"/>
        </w:rPr>
        <w:t>时间</w:t>
      </w:r>
    </w:p>
    <w:p>
      <w:pPr>
        <w:spacing w:after="0" w:line="360" w:lineRule="auto"/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1</w:t>
      </w:r>
      <w:r>
        <w:rPr>
          <w:rFonts w:ascii="仿宋" w:hAnsi="仿宋" w:eastAsia="仿宋"/>
          <w:sz w:val="30"/>
          <w:szCs w:val="30"/>
          <w:lang w:eastAsia="zh-CN"/>
        </w:rPr>
        <w:t>.报名缴费时间</w:t>
      </w:r>
      <w:r>
        <w:rPr>
          <w:rFonts w:hint="eastAsia" w:ascii="仿宋" w:hAnsi="仿宋" w:eastAsia="仿宋"/>
          <w:sz w:val="30"/>
          <w:szCs w:val="30"/>
          <w:lang w:eastAsia="zh-CN"/>
        </w:rPr>
        <w:t>：3月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12</w:t>
      </w:r>
      <w:r>
        <w:rPr>
          <w:rFonts w:ascii="仿宋" w:hAnsi="仿宋" w:eastAsia="仿宋"/>
          <w:sz w:val="30"/>
          <w:szCs w:val="30"/>
          <w:lang w:eastAsia="zh-CN"/>
        </w:rPr>
        <w:t>日</w:t>
      </w:r>
      <w:r>
        <w:rPr>
          <w:rFonts w:hint="eastAsia" w:ascii="仿宋" w:hAnsi="仿宋" w:eastAsia="仿宋"/>
          <w:sz w:val="30"/>
          <w:szCs w:val="30"/>
          <w:lang w:eastAsia="zh-CN"/>
        </w:rPr>
        <w:t>9：0</w:t>
      </w:r>
      <w:r>
        <w:rPr>
          <w:rFonts w:ascii="仿宋" w:hAnsi="仿宋" w:eastAsia="仿宋"/>
          <w:sz w:val="30"/>
          <w:szCs w:val="30"/>
          <w:lang w:eastAsia="zh-CN"/>
        </w:rPr>
        <w:t>0</w:t>
      </w:r>
      <w:r>
        <w:rPr>
          <w:rFonts w:hint="eastAsia" w:ascii="仿宋" w:hAnsi="仿宋" w:eastAsia="仿宋"/>
          <w:sz w:val="30"/>
          <w:szCs w:val="30"/>
          <w:lang w:eastAsia="zh-CN"/>
        </w:rPr>
        <w:t>-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</w:t>
      </w:r>
      <w:r>
        <w:rPr>
          <w:rFonts w:ascii="仿宋" w:hAnsi="仿宋" w:eastAsia="仿宋"/>
          <w:sz w:val="30"/>
          <w:szCs w:val="30"/>
          <w:lang w:eastAsia="zh-CN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14</w:t>
      </w:r>
      <w:r>
        <w:rPr>
          <w:rFonts w:ascii="仿宋" w:hAnsi="仿宋" w:eastAsia="仿宋"/>
          <w:sz w:val="30"/>
          <w:szCs w:val="30"/>
          <w:lang w:eastAsia="zh-CN"/>
        </w:rPr>
        <w:t>日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</w:t>
      </w:r>
      <w:r>
        <w:rPr>
          <w:rFonts w:ascii="仿宋" w:hAnsi="仿宋" w:eastAsia="仿宋"/>
          <w:sz w:val="30"/>
          <w:szCs w:val="30"/>
          <w:lang w:eastAsia="zh-CN"/>
        </w:rPr>
        <w:t>2</w:t>
      </w:r>
      <w:r>
        <w:rPr>
          <w:rFonts w:hint="eastAsia" w:ascii="仿宋" w:hAnsi="仿宋" w:eastAsia="仿宋"/>
          <w:sz w:val="30"/>
          <w:szCs w:val="30"/>
          <w:lang w:eastAsia="zh-CN"/>
        </w:rPr>
        <w:t>:0</w:t>
      </w:r>
      <w:r>
        <w:rPr>
          <w:rFonts w:ascii="仿宋" w:hAnsi="仿宋" w:eastAsia="仿宋"/>
          <w:sz w:val="30"/>
          <w:szCs w:val="30"/>
          <w:lang w:eastAsia="zh-CN"/>
        </w:rPr>
        <w:t>0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ascii="仿宋" w:hAnsi="仿宋" w:eastAsia="仿宋"/>
          <w:sz w:val="30"/>
          <w:szCs w:val="30"/>
          <w:lang w:eastAsia="zh-CN"/>
        </w:rPr>
        <w:t>缴费标准</w:t>
      </w:r>
      <w:r>
        <w:rPr>
          <w:rFonts w:hint="eastAsia" w:ascii="仿宋" w:hAnsi="仿宋" w:eastAsia="仿宋"/>
          <w:sz w:val="30"/>
          <w:szCs w:val="30"/>
          <w:lang w:eastAsia="zh-CN"/>
        </w:rPr>
        <w:t>6</w:t>
      </w:r>
      <w:r>
        <w:rPr>
          <w:rFonts w:ascii="仿宋" w:hAnsi="仿宋" w:eastAsia="仿宋"/>
          <w:sz w:val="30"/>
          <w:szCs w:val="30"/>
          <w:lang w:eastAsia="zh-CN"/>
        </w:rPr>
        <w:t>0元</w:t>
      </w:r>
      <w:r>
        <w:rPr>
          <w:rFonts w:hint="eastAsia" w:ascii="仿宋" w:hAnsi="仿宋" w:eastAsia="仿宋"/>
          <w:sz w:val="30"/>
          <w:szCs w:val="30"/>
          <w:lang w:eastAsia="zh-CN"/>
        </w:rPr>
        <w:t>/生。</w:t>
      </w:r>
    </w:p>
    <w:p>
      <w:pPr>
        <w:spacing w:after="0" w:line="360" w:lineRule="auto"/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t>2.准考证打印时间</w:t>
      </w:r>
      <w:r>
        <w:rPr>
          <w:rFonts w:hint="eastAsia" w:ascii="仿宋" w:hAnsi="仿宋" w:eastAsia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sz w:val="30"/>
          <w:szCs w:val="30"/>
          <w:lang w:eastAsia="zh-CN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15</w:t>
      </w:r>
      <w:r>
        <w:rPr>
          <w:rFonts w:hint="eastAsia" w:ascii="仿宋" w:hAnsi="仿宋" w:eastAsia="仿宋"/>
          <w:sz w:val="30"/>
          <w:szCs w:val="30"/>
          <w:lang w:eastAsia="zh-CN"/>
        </w:rPr>
        <w:t>日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下</w:t>
      </w:r>
      <w:r>
        <w:rPr>
          <w:rFonts w:hint="eastAsia" w:ascii="仿宋" w:hAnsi="仿宋" w:eastAsia="仿宋"/>
          <w:sz w:val="30"/>
          <w:szCs w:val="30"/>
          <w:lang w:eastAsia="zh-CN"/>
        </w:rPr>
        <w:t>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16</w:t>
      </w:r>
      <w:bookmarkStart w:id="13" w:name="_GoBack"/>
      <w:bookmarkEnd w:id="13"/>
      <w:r>
        <w:rPr>
          <w:rFonts w:hint="eastAsia" w:ascii="仿宋" w:hAnsi="仿宋" w:eastAsia="仿宋"/>
          <w:sz w:val="30"/>
          <w:szCs w:val="30"/>
          <w:lang w:eastAsia="zh-CN"/>
        </w:rPr>
        <w:t>:0</w:t>
      </w:r>
      <w:r>
        <w:rPr>
          <w:rFonts w:ascii="仿宋" w:hAnsi="仿宋" w:eastAsia="仿宋"/>
          <w:sz w:val="30"/>
          <w:szCs w:val="30"/>
          <w:lang w:eastAsia="zh-CN"/>
        </w:rPr>
        <w:t>0开放准考证打印功能</w:t>
      </w:r>
      <w:r>
        <w:rPr>
          <w:rFonts w:hint="eastAsia" w:ascii="仿宋" w:hAnsi="仿宋" w:eastAsia="仿宋"/>
          <w:sz w:val="30"/>
          <w:szCs w:val="30"/>
          <w:lang w:eastAsia="zh-CN"/>
        </w:rPr>
        <w:t>，考生可登录平台打印职业适应性测试准考证。</w:t>
      </w:r>
    </w:p>
    <w:p>
      <w:pPr>
        <w:spacing w:after="0" w:line="360" w:lineRule="auto"/>
        <w:ind w:firstLine="600" w:firstLineChars="200"/>
        <w:jc w:val="both"/>
        <w:rPr>
          <w:rFonts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t>二、系统</w:t>
      </w:r>
      <w:r>
        <w:rPr>
          <w:rFonts w:ascii="黑体" w:hAnsi="黑体" w:eastAsia="黑体"/>
          <w:sz w:val="30"/>
          <w:szCs w:val="30"/>
          <w:lang w:eastAsia="zh-CN"/>
        </w:rPr>
        <w:t>登录</w:t>
      </w:r>
    </w:p>
    <w:p>
      <w:pPr>
        <w:pStyle w:val="27"/>
        <w:spacing w:before="0" w:after="0" w:line="360" w:lineRule="auto"/>
        <w:ind w:firstLine="600" w:firstLineChars="200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1</w:t>
      </w:r>
      <w:r>
        <w:rPr>
          <w:rFonts w:ascii="仿宋" w:hAnsi="仿宋" w:eastAsia="仿宋"/>
          <w:sz w:val="30"/>
          <w:szCs w:val="30"/>
          <w:lang w:eastAsia="zh-CN"/>
        </w:rPr>
        <w:t>.使用手机微信</w:t>
      </w:r>
      <w:r>
        <w:rPr>
          <w:rFonts w:hint="eastAsia" w:ascii="仿宋" w:hAnsi="仿宋" w:eastAsia="仿宋"/>
          <w:sz w:val="30"/>
          <w:szCs w:val="30"/>
          <w:lang w:eastAsia="zh-CN"/>
        </w:rPr>
        <w:t>"</w:t>
      </w:r>
      <w:r>
        <w:rPr>
          <w:rFonts w:ascii="仿宋" w:hAnsi="仿宋" w:eastAsia="仿宋"/>
          <w:sz w:val="30"/>
          <w:szCs w:val="30"/>
          <w:lang w:eastAsia="zh-CN"/>
        </w:rPr>
        <w:t>扫一扫</w:t>
      </w:r>
      <w:r>
        <w:rPr>
          <w:rFonts w:hint="eastAsia" w:ascii="仿宋" w:hAnsi="仿宋" w:eastAsia="仿宋"/>
          <w:sz w:val="30"/>
          <w:szCs w:val="30"/>
          <w:lang w:eastAsia="zh-CN"/>
        </w:rPr>
        <w:t>"</w:t>
      </w:r>
      <w:r>
        <w:rPr>
          <w:rFonts w:ascii="仿宋" w:hAnsi="仿宋" w:eastAsia="仿宋"/>
          <w:sz w:val="30"/>
          <w:szCs w:val="30"/>
          <w:lang w:eastAsia="zh-CN"/>
        </w:rPr>
        <w:t>功能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ascii="仿宋" w:hAnsi="仿宋" w:eastAsia="仿宋"/>
          <w:sz w:val="30"/>
          <w:szCs w:val="30"/>
          <w:lang w:eastAsia="zh-CN"/>
        </w:rPr>
        <w:t>扫描下方二维码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ascii="仿宋" w:hAnsi="仿宋" w:eastAsia="仿宋"/>
          <w:sz w:val="30"/>
          <w:szCs w:val="30"/>
          <w:lang w:eastAsia="zh-CN"/>
        </w:rPr>
        <w:t>登录考生服务平台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扫描成功后，进入提前招生考生服务平台，如图所示：</w:t>
      </w:r>
    </w:p>
    <w:bookmarkEnd w:id="0"/>
    <w:p>
      <w:pPr>
        <w:pStyle w:val="27"/>
        <w:spacing w:before="0" w:after="0" w:line="360" w:lineRule="auto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" w:name="X72e838a6079b29a5fd49037e6838a12a3d7f539"/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5745" cy="1515745"/>
            <wp:effectExtent l="0" t="0" r="0" b="0"/>
            <wp:docPr id="13" name="图片 13" descr="E:\浏览器文件下载\未命名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浏览器文件下载\未命名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816" cy="15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>
      <w:pPr>
        <w:pStyle w:val="27"/>
        <w:spacing w:before="0" w:after="0" w:line="360" w:lineRule="auto"/>
        <w:ind w:firstLine="600" w:firstLineChars="200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4" w:name="X0074bf550598781aaa5b6d9c1ef6bdc3d729b88"/>
      <w:bookmarkStart w:id="5" w:name="X5a62b4d02209929a045aa1d6a0d880da4367b62"/>
      <w:r>
        <w:rPr>
          <w:rFonts w:hint="eastAsia" w:ascii="楷体" w:hAnsi="楷体" w:eastAsia="楷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楷体" w:hAnsi="楷体" w:eastAsia="楷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点击页面下方"我的"按钮，进入登录页面，输入账号和密码进行登录。</w:t>
      </w:r>
      <w:r>
        <w:rPr>
          <w:rFonts w:hint="eastAsia" w:ascii="仿宋" w:hAnsi="仿宋" w:eastAsia="仿宋"/>
          <w:sz w:val="30"/>
          <w:szCs w:val="30"/>
          <w:lang w:eastAsia="zh-CN"/>
        </w:rPr>
        <w:t>如果没有注册过账号，则先点击"立即注册"按钮后进入注册页面。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填写完个人真实信息后，点击"立即注册"按钮完成用户注册，</w:t>
      </w:r>
      <w:r>
        <w:rPr>
          <w:rFonts w:hint="eastAsia" w:ascii="仿宋" w:hAnsi="仿宋" w:eastAsia="仿宋"/>
          <w:b/>
          <w:color w:val="FF0000"/>
          <w:sz w:val="30"/>
          <w:szCs w:val="30"/>
          <w:lang w:eastAsia="zh-CN"/>
        </w:rPr>
        <w:t>使用注册的手机号作为用户名登录系统，并牢记自己设置的登录密码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rPr>
          <w:lang w:eastAsia="zh-CN"/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74570" cy="2910840"/>
            <wp:effectExtent l="0" t="0" r="0" b="3810"/>
            <wp:docPr id="14" name="图片 14" descr="C:\Users\wishot\AppData\Local\Temp\WeChat Files\6560c1197a332182375b6ecfd809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wishot\AppData\Local\Temp\WeChat Files\6560c1197a332182375b6ecfd809b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823" cy="29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32660" cy="2849880"/>
            <wp:effectExtent l="0" t="0" r="0" b="7620"/>
            <wp:docPr id="30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634" cy="29557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54580" cy="2827020"/>
            <wp:effectExtent l="0" t="0" r="7620" b="0"/>
            <wp:docPr id="15" name="图片 15" descr="D:\即时通信聊天记录\WeChat Files\wxid_cg40b8t3okju22\FileStorage\Temp\1680012384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即时通信聊天记录\WeChat Files\wxid_cg40b8t3okju22\FileStorage\Temp\168001238429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06" cy="28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>
      <w:pPr>
        <w:pStyle w:val="27"/>
        <w:spacing w:before="0" w:after="0" w:line="360" w:lineRule="auto"/>
        <w:ind w:firstLine="600" w:firstLineChars="200"/>
        <w:jc w:val="both"/>
        <w:rPr>
          <w:rFonts w:ascii="黑体" w:hAnsi="黑体" w:eastAsia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6" w:name="X7c100d983c7df01e39118657dd825a204d044cf"/>
      <w:bookmarkStart w:id="7" w:name="X79043b199d2bd3d370ff27e35372ce929b1e11a"/>
      <w:r>
        <w:rPr>
          <w:rFonts w:hint="eastAsia" w:ascii="黑体" w:hAnsi="黑体" w:eastAsia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三、报名缴费</w:t>
      </w:r>
    </w:p>
    <w:p>
      <w:pPr>
        <w:pStyle w:val="27"/>
        <w:spacing w:before="0" w:after="0" w:line="360" w:lineRule="auto"/>
        <w:ind w:firstLine="600" w:firstLineChars="200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登录系统后，点击图中的"提前招生考试缴费"，进入缴费页面，如下图所示：</w:t>
      </w:r>
    </w:p>
    <w:p>
      <w:pPr>
        <w:pStyle w:val="3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27020" cy="3475990"/>
            <wp:effectExtent l="0" t="0" r="0" b="0"/>
            <wp:docPr id="16" name="图片 16" descr="D:\即时通信聊天记录\WeChat Files\wxid_cg40b8t3okju22\FileStorage\Temp\168001243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即时通信聊天记录\WeChat Files\wxid_cg40b8t3okju22\FileStorage\Temp\168001243206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9315" cy="349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38400" cy="3479165"/>
            <wp:effectExtent l="0" t="0" r="0" b="6985"/>
            <wp:docPr id="17" name="图片 17" descr="D:\即时通信聊天记录\WeChat Files\wxid_cg40b8t3okju22\FileStorage\Temp\1680012473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即时通信聊天记录\WeChat Files\wxid_cg40b8t3okju22\FileStorage\Temp\16800124738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002" cy="35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1800" w:firstLineChars="600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0" w:after="0" w:line="360" w:lineRule="auto"/>
        <w:ind w:firstLine="600" w:firstLineChars="200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点击"开始缴费"，</w:t>
      </w:r>
      <w:r>
        <w:rPr>
          <w:rFonts w:hint="eastAsia" w:ascii="仿宋" w:hAnsi="仿宋" w:eastAsia="仿宋"/>
          <w:sz w:val="30"/>
          <w:szCs w:val="30"/>
          <w:lang w:eastAsia="zh-CN"/>
        </w:rPr>
        <w:t>阅读缴费须知后，点击"下一步"，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如下图所示：</w:t>
      </w:r>
    </w:p>
    <w:bookmarkEnd w:id="6"/>
    <w:p>
      <w:pPr>
        <w:pStyle w:val="27"/>
        <w:spacing w:before="0" w:after="0" w:line="360" w:lineRule="auto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8" w:name="Xb3649580507c0ff4d282241a9c4f3b4308494b6"/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065" cy="2286000"/>
            <wp:effectExtent l="0" t="0" r="635" b="0"/>
            <wp:docPr id="18" name="图片 18" descr="D:\即时通信聊天记录\WeChat Files\wxid_cg40b8t3okju22\FileStorage\Temp\1680012526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即时通信聊天记录\WeChat Files\wxid_cg40b8t3okju22\FileStorage\Temp\16800125260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211" cy="22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Start w:id="9" w:name="X7429f9fb96ef5986fe6746b21308991f4069e7b"/>
    </w:p>
    <w:p>
      <w:pPr>
        <w:pStyle w:val="27"/>
        <w:spacing w:before="0" w:after="0" w:line="360" w:lineRule="auto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21280" cy="2247900"/>
            <wp:effectExtent l="0" t="0" r="7620" b="0"/>
            <wp:docPr id="19" name="图片 19" descr="D:\即时通信聊天记录\WeChat Files\wxid_cg40b8t3okju22\FileStorage\Temp\1680012550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即时通信聊天记录\WeChat Files\wxid_cg40b8t3okju22\FileStorage\Temp\16800125509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882" cy="22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>
      <w:pPr>
        <w:pStyle w:val="27"/>
        <w:spacing w:before="0" w:after="0" w:line="360" w:lineRule="auto"/>
        <w:ind w:firstLine="600" w:firstLineChars="200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10" w:name="X70cf7fff6960a673ae9560b17e3bdf7cc885ac4"/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点击上图中"缴纳考试费"，</w:t>
      </w:r>
      <w:r>
        <w:rPr>
          <w:rFonts w:hint="eastAsia" w:ascii="仿宋" w:hAnsi="仿宋" w:eastAsia="仿宋"/>
          <w:sz w:val="30"/>
          <w:szCs w:val="30"/>
          <w:lang w:eastAsia="zh-CN"/>
        </w:rPr>
        <w:t>进入支付页面，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如下图所示：</w:t>
      </w:r>
    </w:p>
    <w:p>
      <w:pPr>
        <w:pStyle w:val="3"/>
        <w:rPr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drawing>
          <wp:inline distT="0" distB="0" distL="0" distR="0">
            <wp:extent cx="2453640" cy="2714625"/>
            <wp:effectExtent l="0" t="0" r="3810" b="9525"/>
            <wp:docPr id="21" name="图片 21" descr="D:\即时通信聊天记录\WeChat Files\wxid_cg40b8t3okju22\FileStorage\Temp\1680012648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即时通信聊天记录\WeChat Files\wxid_cg40b8t3okju22\FileStorage\Temp\16800126485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047" cy="27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t>4.</w:t>
      </w:r>
      <w:r>
        <w:rPr>
          <w:rFonts w:hint="eastAsia" w:ascii="仿宋" w:hAnsi="仿宋" w:eastAsia="仿宋"/>
          <w:sz w:val="30"/>
          <w:szCs w:val="30"/>
          <w:lang w:eastAsia="zh-CN"/>
        </w:rPr>
        <w:t>点击上图的“支付”按钮，输入微信支付密码</w:t>
      </w:r>
      <w:bookmarkEnd w:id="10"/>
      <w:bookmarkStart w:id="11" w:name="X4c9e27aa1cf4c213fe192e6e6cb2b5555edd617"/>
      <w:r>
        <w:rPr>
          <w:rFonts w:hint="eastAsia" w:ascii="仿宋" w:hAnsi="仿宋" w:eastAsia="仿宋"/>
          <w:sz w:val="30"/>
          <w:szCs w:val="30"/>
          <w:lang w:eastAsia="zh-CN"/>
        </w:rPr>
        <w:t>，点击“确认支付”按钮，如下图所示 ：</w:t>
      </w:r>
    </w:p>
    <w:p>
      <w:pPr>
        <w:pStyle w:val="27"/>
        <w:spacing w:before="0" w:after="0" w:line="360" w:lineRule="auto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inline distT="0" distB="0" distL="0" distR="0">
            <wp:extent cx="2050415" cy="2941955"/>
            <wp:effectExtent l="0" t="0" r="6985" b="0"/>
            <wp:docPr id="44" name="图片 44" descr="C:\Users\A\AppData\Local\Temp\WeChat Files\50eec5a625d07e9cd76175a094ea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\AppData\Local\Temp\WeChat Files\50eec5a625d07e9cd76175a094ea9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10" cy="30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1737360" cy="2943225"/>
            <wp:effectExtent l="0" t="0" r="0" b="9525"/>
            <wp:docPr id="46" name="图片 46" descr="C:\Users\A\AppData\Local\Temp\WeChat Files\6caac700ab5d7c877721ec6bbf96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\AppData\Local\Temp\WeChat Files\6caac700ab5d7c877721ec6bbf96dc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290" cy="29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>
      <w:pPr>
        <w:pStyle w:val="27"/>
        <w:spacing w:before="0" w:after="0" w:line="360" w:lineRule="auto"/>
        <w:ind w:firstLine="600" w:firstLineChars="200"/>
        <w:jc w:val="both"/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12" w:name="X3b668c68c16def35693acd740de78bcf27b4543"/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点击上图"关闭"按钮，关闭支付页面后重新使用微信"扫一扫"功能扫描上图中二维码，再次进入平台主页，点击"考试缴费"后，检查缴费是否完成。</w:t>
      </w:r>
    </w:p>
    <w:p>
      <w:pPr>
        <w:pStyle w:val="3"/>
        <w:rPr>
          <w:lang w:eastAsia="zh-CN"/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5745" cy="1515745"/>
            <wp:effectExtent l="0" t="0" r="0" b="0"/>
            <wp:docPr id="29" name="图片 29" descr="E:\浏览器文件下载\未命名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浏览器文件下载\未命名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816" cy="15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60475" cy="2468245"/>
            <wp:effectExtent l="0" t="0" r="0" b="0"/>
            <wp:docPr id="31" name="图片 31" descr="D:\即时通信聊天记录\WeChat Files\wxid_cg40b8t3okju22\FileStorage\Temp\168001243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即时通信聊天记录\WeChat Files\wxid_cg40b8t3okju22\FileStorage\Temp\168001243206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864" cy="25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0635" cy="2462530"/>
            <wp:effectExtent l="0" t="0" r="0" b="0"/>
            <wp:docPr id="32" name="图片 32" descr="D:\即时通信聊天记录\WeChat Files\wxid_cg40b8t3okju22\FileStorage\Temp\168001356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即时通信聊天记录\WeChat Files\wxid_cg40b8t3okju22\FileStorage\Temp\168001356117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663" cy="25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00" w:firstLineChars="200"/>
        <w:jc w:val="both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t>四、准考证打印</w:t>
      </w:r>
    </w:p>
    <w:p>
      <w:pPr>
        <w:pStyle w:val="3"/>
        <w:spacing w:before="0" w:after="0" w:line="360" w:lineRule="auto"/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1</w:t>
      </w:r>
      <w:r>
        <w:rPr>
          <w:rFonts w:ascii="仿宋" w:hAnsi="仿宋" w:eastAsia="仿宋"/>
          <w:sz w:val="30"/>
          <w:szCs w:val="30"/>
          <w:lang w:eastAsia="zh-CN"/>
        </w:rPr>
        <w:t>.</w:t>
      </w:r>
      <w:r>
        <w:rPr>
          <w:rFonts w:hint="eastAsia" w:ascii="仿宋" w:hAnsi="仿宋" w:eastAsia="仿宋"/>
          <w:sz w:val="30"/>
          <w:szCs w:val="30"/>
          <w:lang w:eastAsia="zh-CN"/>
        </w:rPr>
        <w:t>点击下图"首页"按钮回到主页，在"常用服务"里点击"准考证下载"，进入准考证页面，如下图所示：</w:t>
      </w:r>
    </w:p>
    <w:p>
      <w:pPr>
        <w:pStyle w:val="3"/>
        <w:spacing w:before="0" w:after="0" w:line="360" w:lineRule="auto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drawing>
          <wp:inline distT="0" distB="0" distL="0" distR="0">
            <wp:extent cx="2026920" cy="4162425"/>
            <wp:effectExtent l="0" t="0" r="0" b="0"/>
            <wp:docPr id="33" name="图片 33" descr="D:\即时通信聊天记录\WeChat Files\wxid_cg40b8t3okju22\FileStorage\Temp\1680013660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即时通信聊天记录\WeChat Files\wxid_cg40b8t3okju22\FileStorage\Temp\16800136603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876" cy="41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  <w:lang w:eastAsia="zh-CN"/>
        </w:rPr>
        <w:drawing>
          <wp:inline distT="0" distB="0" distL="0" distR="0">
            <wp:extent cx="2251710" cy="4183380"/>
            <wp:effectExtent l="0" t="0" r="0" b="0"/>
            <wp:docPr id="35" name="图片 35" descr="D:\即时通信聊天记录\WeChat Files\wxid_cg40b8t3okju22\FileStorage\Temp\1680013637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即时通信聊天记录\WeChat Files\wxid_cg40b8t3okju22\FileStorage\Temp\168001363729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928" cy="41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/>
          <w:sz w:val="30"/>
          <w:szCs w:val="30"/>
          <w:lang w:eastAsia="zh-CN"/>
        </w:rPr>
        <w:t>2.</w:t>
      </w:r>
      <w:r>
        <w:rPr>
          <w:rFonts w:hint="eastAsia" w:ascii="仿宋" w:hAnsi="仿宋" w:eastAsia="仿宋"/>
          <w:sz w:val="30"/>
          <w:szCs w:val="30"/>
          <w:lang w:eastAsia="zh-CN"/>
        </w:rPr>
        <w:t>点击"生成准考证"后，系统生成考生的准考证文件，文件格式为pdf。操作系统不同的手机，操作流程也有不同。下面以常见的苹果和安卓系统为例。</w:t>
      </w:r>
    </w:p>
    <w:p>
      <w:pPr>
        <w:pStyle w:val="3"/>
        <w:spacing w:before="0" w:after="0" w:line="360" w:lineRule="auto"/>
        <w:ind w:firstLine="602" w:firstLineChars="200"/>
        <w:rPr>
          <w:rFonts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b/>
          <w:sz w:val="30"/>
          <w:szCs w:val="30"/>
          <w:lang w:eastAsia="zh-CN"/>
        </w:rPr>
        <w:t>苹果手机</w:t>
      </w:r>
      <w:r>
        <w:rPr>
          <w:rFonts w:hint="eastAsia" w:ascii="仿宋" w:hAnsi="仿宋" w:eastAsia="仿宋"/>
          <w:sz w:val="30"/>
          <w:szCs w:val="30"/>
          <w:lang w:eastAsia="zh-CN"/>
        </w:rPr>
        <w:t>。点击右上角的"..."按钮后，在浮窗内点击"复制链接"，在微信内粘贴链接。点击访问该链接后，随时可以查看自己的准考证信息，也可以将该链接发送给打印店以进行打印。</w:t>
      </w:r>
    </w:p>
    <w:p>
      <w:pPr>
        <w:pStyle w:val="3"/>
        <w:spacing w:before="0" w:after="0"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  <w:lang w:eastAsia="zh-CN"/>
        </w:rPr>
        <w:drawing>
          <wp:inline distT="0" distB="0" distL="0" distR="0">
            <wp:extent cx="4347210" cy="3100705"/>
            <wp:effectExtent l="0" t="0" r="0" b="0"/>
            <wp:docPr id="36" name="图片 36" descr="D:\即时通信聊天记录\WeChat Files\wxid_cg40b8t3okju22\FileStorage\Temp\168001378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即时通信聊天记录\WeChat Files\wxid_cg40b8t3okju22\FileStorage\Temp\168001378167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901" cy="31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602" w:firstLineChars="200"/>
        <w:rPr>
          <w:rFonts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b/>
          <w:sz w:val="30"/>
          <w:szCs w:val="30"/>
          <w:lang w:eastAsia="zh-CN"/>
        </w:rPr>
        <w:t>安卓手机</w:t>
      </w:r>
      <w:r>
        <w:rPr>
          <w:rFonts w:hint="eastAsia" w:ascii="仿宋" w:hAnsi="仿宋" w:eastAsia="仿宋"/>
          <w:sz w:val="30"/>
          <w:szCs w:val="30"/>
          <w:lang w:eastAsia="zh-CN"/>
        </w:rPr>
        <w:t>。点击"允许"按钮后，选择指定的浏览器软件后，再次点击"下载"按钮，等待一段时间后，pdf文件就下载到了手机上，此时可以在浏览器的下载列表中打开文件，也可以发送文件给打印店以进行打印。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0" distR="0">
            <wp:extent cx="5486400" cy="2955290"/>
            <wp:effectExtent l="0" t="0" r="0" b="0"/>
            <wp:docPr id="37" name="图片 37" descr="D:\即时通信聊天记录\WeChat Files\wxid_cg40b8t3okju22\FileStorage\Temp\1680013836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即时通信聊天记录\WeChat Files\wxid_cg40b8t3okju22\FileStorage\Temp\168001383605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7"/>
      <w:bookmarkEnd w:id="12"/>
    </w:p>
    <w:p>
      <w:pPr>
        <w:shd w:val="clear" w:color="auto" w:fill="FFFFFF"/>
        <w:spacing w:line="360" w:lineRule="auto"/>
        <w:ind w:firstLine="480" w:firstLineChars="200"/>
        <w:rPr>
          <w:rFonts w:ascii="仿宋" w:hAnsi="仿宋" w:eastAsia="仿宋" w:cs="仿宋_gb2312"/>
          <w:color w:val="000000"/>
          <w:sz w:val="30"/>
          <w:szCs w:val="30"/>
          <w:lang w:eastAsia="zh-CN"/>
        </w:rPr>
      </w:pPr>
      <w:r>
        <w:rPr>
          <w:rFonts w:ascii="Microsoft YaHei UI" w:hAnsi="Microsoft YaHei UI" w:eastAsia="Microsoft YaHei UI" w:cs="Segoe UI"/>
          <w:color w:val="212529"/>
          <w:szCs w:val="21"/>
          <w:lang w:eastAsia="zh-CN"/>
        </w:rPr>
        <w:drawing>
          <wp:inline distT="0" distB="0" distL="0" distR="0">
            <wp:extent cx="1874520" cy="1744980"/>
            <wp:effectExtent l="0" t="0" r="0" b="7620"/>
            <wp:docPr id="2" name="图片 2" descr="https://zhaosheng.jssvc.edu.cn/_upload/article/images/c5/ca/3963a74d4b81b7408388eb42b005/97c2745f-178c-4529-98df-d26683b39a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zhaosheng.jssvc.edu.cn/_upload/article/images/c5/ca/3963a74d4b81b7408388eb42b005/97c2745f-178c-4529-98df-d26683b39a0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color w:val="000000"/>
          <w:sz w:val="30"/>
          <w:szCs w:val="30"/>
          <w:lang w:eastAsia="zh-CN"/>
        </w:rPr>
        <w:t xml:space="preserve">         </w:t>
      </w:r>
      <w:r>
        <w:rPr>
          <w:lang w:eastAsia="zh-CN"/>
        </w:rPr>
        <w:drawing>
          <wp:inline distT="0" distB="0" distL="0" distR="0">
            <wp:extent cx="1729740" cy="16230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9898" cy="16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80" w:firstLineChars="200"/>
        <w:rPr>
          <w:rFonts w:ascii="仿宋" w:hAnsi="仿宋" w:eastAsia="仿宋" w:cs="仿宋_gb2312"/>
          <w:color w:val="000000"/>
          <w:lang w:eastAsia="zh-CN"/>
        </w:rPr>
      </w:pPr>
      <w:r>
        <w:rPr>
          <w:rFonts w:ascii="仿宋" w:hAnsi="仿宋" w:eastAsia="仿宋" w:cs="仿宋_gb2312"/>
          <w:color w:val="000000"/>
          <w:lang w:eastAsia="zh-CN"/>
        </w:rPr>
        <w:t>苏州市职业大学招生公众号</w:t>
      </w:r>
      <w:r>
        <w:rPr>
          <w:rFonts w:hint="eastAsia" w:ascii="仿宋" w:hAnsi="仿宋" w:eastAsia="仿宋" w:cs="仿宋_gb2312"/>
          <w:color w:val="000000"/>
          <w:lang w:eastAsia="zh-CN"/>
        </w:rPr>
        <w:t xml:space="preserve"> </w:t>
      </w:r>
      <w:r>
        <w:rPr>
          <w:rFonts w:ascii="仿宋" w:hAnsi="仿宋" w:eastAsia="仿宋" w:cs="仿宋_gb2312"/>
          <w:color w:val="000000"/>
          <w:lang w:eastAsia="zh-CN"/>
        </w:rPr>
        <w:t xml:space="preserve">         苏州市职业大学招生</w:t>
      </w:r>
      <w:r>
        <w:rPr>
          <w:rFonts w:hint="eastAsia" w:ascii="仿宋" w:hAnsi="仿宋" w:eastAsia="仿宋" w:cs="仿宋_gb2312"/>
          <w:color w:val="000000"/>
          <w:lang w:eastAsia="zh-CN"/>
        </w:rPr>
        <w:t>小程序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0" distR="0">
            <wp:extent cx="5274310" cy="2968625"/>
            <wp:effectExtent l="0" t="0" r="2540" b="3175"/>
            <wp:docPr id="5" name="图片 5" descr="C:\Users\Lenovo\Documents\WeChat Files\fzs679637\FileStorage\Temp\9f6c0021cc1862a172c84843c3df4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ocuments\WeChat Files\fzs679637\FileStorage\Temp\9f6c0021cc1862a172c84843c3df418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rPr>
          <w:rFonts w:ascii="仿宋" w:hAnsi="仿宋" w:eastAsia="仿宋"/>
          <w:sz w:val="30"/>
          <w:szCs w:val="30"/>
          <w:lang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xNjM0YWNhZGNkOTE2MTVjZmQ2NmNiYjMzMDllOWIifQ=="/>
  </w:docVars>
  <w:rsids>
    <w:rsidRoot w:val="00711E74"/>
    <w:rsid w:val="000107B5"/>
    <w:rsid w:val="000120EB"/>
    <w:rsid w:val="00017E17"/>
    <w:rsid w:val="0004607C"/>
    <w:rsid w:val="00046DB2"/>
    <w:rsid w:val="000724AF"/>
    <w:rsid w:val="00083FF2"/>
    <w:rsid w:val="000B2A79"/>
    <w:rsid w:val="000D0087"/>
    <w:rsid w:val="00117F0B"/>
    <w:rsid w:val="00144DEB"/>
    <w:rsid w:val="00155F26"/>
    <w:rsid w:val="00167B93"/>
    <w:rsid w:val="00182519"/>
    <w:rsid w:val="0019543F"/>
    <w:rsid w:val="001B2BD9"/>
    <w:rsid w:val="001B37FE"/>
    <w:rsid w:val="001B5EA7"/>
    <w:rsid w:val="001C6F65"/>
    <w:rsid w:val="001E58A2"/>
    <w:rsid w:val="00217691"/>
    <w:rsid w:val="0022599D"/>
    <w:rsid w:val="00252438"/>
    <w:rsid w:val="00255A8A"/>
    <w:rsid w:val="002560A8"/>
    <w:rsid w:val="00270AF0"/>
    <w:rsid w:val="00285CE7"/>
    <w:rsid w:val="00287571"/>
    <w:rsid w:val="00292AF0"/>
    <w:rsid w:val="002A1A79"/>
    <w:rsid w:val="002B2383"/>
    <w:rsid w:val="002B4DB7"/>
    <w:rsid w:val="002C7D25"/>
    <w:rsid w:val="002F1019"/>
    <w:rsid w:val="003344B3"/>
    <w:rsid w:val="00336681"/>
    <w:rsid w:val="003427C1"/>
    <w:rsid w:val="00350246"/>
    <w:rsid w:val="00383424"/>
    <w:rsid w:val="003A218E"/>
    <w:rsid w:val="003A65B4"/>
    <w:rsid w:val="003A78C1"/>
    <w:rsid w:val="003B66A2"/>
    <w:rsid w:val="003C6D71"/>
    <w:rsid w:val="003F6FEE"/>
    <w:rsid w:val="0040528E"/>
    <w:rsid w:val="00411BA8"/>
    <w:rsid w:val="0045270B"/>
    <w:rsid w:val="004614A5"/>
    <w:rsid w:val="004958F7"/>
    <w:rsid w:val="00496C2D"/>
    <w:rsid w:val="004B6431"/>
    <w:rsid w:val="004C5FBB"/>
    <w:rsid w:val="004C5FE7"/>
    <w:rsid w:val="004D2851"/>
    <w:rsid w:val="004D7EAF"/>
    <w:rsid w:val="005013FB"/>
    <w:rsid w:val="00521E4A"/>
    <w:rsid w:val="005315D5"/>
    <w:rsid w:val="00540475"/>
    <w:rsid w:val="00543A4C"/>
    <w:rsid w:val="00546ABF"/>
    <w:rsid w:val="00590E59"/>
    <w:rsid w:val="00594BDB"/>
    <w:rsid w:val="005A3484"/>
    <w:rsid w:val="005A39BF"/>
    <w:rsid w:val="005A46F4"/>
    <w:rsid w:val="005D0553"/>
    <w:rsid w:val="005E1C5A"/>
    <w:rsid w:val="005E281F"/>
    <w:rsid w:val="005E2E31"/>
    <w:rsid w:val="005E59D9"/>
    <w:rsid w:val="00621995"/>
    <w:rsid w:val="00667BFE"/>
    <w:rsid w:val="00681C86"/>
    <w:rsid w:val="00681F62"/>
    <w:rsid w:val="00682F6A"/>
    <w:rsid w:val="00686A73"/>
    <w:rsid w:val="006A7BAC"/>
    <w:rsid w:val="006C1BAD"/>
    <w:rsid w:val="006E6657"/>
    <w:rsid w:val="00707807"/>
    <w:rsid w:val="007078CF"/>
    <w:rsid w:val="00711E74"/>
    <w:rsid w:val="007152C8"/>
    <w:rsid w:val="007220F6"/>
    <w:rsid w:val="0073539E"/>
    <w:rsid w:val="007675B3"/>
    <w:rsid w:val="007A73D5"/>
    <w:rsid w:val="007C41D0"/>
    <w:rsid w:val="007F67F1"/>
    <w:rsid w:val="00806E76"/>
    <w:rsid w:val="0081495D"/>
    <w:rsid w:val="00820501"/>
    <w:rsid w:val="00822F7E"/>
    <w:rsid w:val="008309F8"/>
    <w:rsid w:val="00831206"/>
    <w:rsid w:val="00844F32"/>
    <w:rsid w:val="00864E58"/>
    <w:rsid w:val="00882E44"/>
    <w:rsid w:val="008A1D08"/>
    <w:rsid w:val="008E2276"/>
    <w:rsid w:val="008E30D1"/>
    <w:rsid w:val="008F2FCA"/>
    <w:rsid w:val="00900B67"/>
    <w:rsid w:val="00920EF9"/>
    <w:rsid w:val="00924033"/>
    <w:rsid w:val="009402F2"/>
    <w:rsid w:val="00941E3D"/>
    <w:rsid w:val="0098715D"/>
    <w:rsid w:val="009A0E62"/>
    <w:rsid w:val="009E4525"/>
    <w:rsid w:val="009E7903"/>
    <w:rsid w:val="00A1723A"/>
    <w:rsid w:val="00A26F41"/>
    <w:rsid w:val="00A73390"/>
    <w:rsid w:val="00A81DA0"/>
    <w:rsid w:val="00A87628"/>
    <w:rsid w:val="00A909EE"/>
    <w:rsid w:val="00AD07EF"/>
    <w:rsid w:val="00B668D1"/>
    <w:rsid w:val="00B9640C"/>
    <w:rsid w:val="00BA2538"/>
    <w:rsid w:val="00BC5D9E"/>
    <w:rsid w:val="00BD6A68"/>
    <w:rsid w:val="00C00EE1"/>
    <w:rsid w:val="00C042DF"/>
    <w:rsid w:val="00C13096"/>
    <w:rsid w:val="00C1422E"/>
    <w:rsid w:val="00C75EF9"/>
    <w:rsid w:val="00C77F77"/>
    <w:rsid w:val="00C84C14"/>
    <w:rsid w:val="00C85B65"/>
    <w:rsid w:val="00C866C0"/>
    <w:rsid w:val="00CA7B41"/>
    <w:rsid w:val="00CE616B"/>
    <w:rsid w:val="00CF5A9E"/>
    <w:rsid w:val="00D00F2B"/>
    <w:rsid w:val="00D56401"/>
    <w:rsid w:val="00D67790"/>
    <w:rsid w:val="00D73785"/>
    <w:rsid w:val="00D80A0C"/>
    <w:rsid w:val="00D821BE"/>
    <w:rsid w:val="00D86027"/>
    <w:rsid w:val="00DA1FC5"/>
    <w:rsid w:val="00DC6BCA"/>
    <w:rsid w:val="00DF6CC3"/>
    <w:rsid w:val="00E2014C"/>
    <w:rsid w:val="00E2506A"/>
    <w:rsid w:val="00E67D6B"/>
    <w:rsid w:val="00E857DB"/>
    <w:rsid w:val="00E95AC5"/>
    <w:rsid w:val="00EA1FC2"/>
    <w:rsid w:val="00EA26A7"/>
    <w:rsid w:val="00EA723E"/>
    <w:rsid w:val="00EC145E"/>
    <w:rsid w:val="00EC27D7"/>
    <w:rsid w:val="00EC4DCC"/>
    <w:rsid w:val="00EF15CC"/>
    <w:rsid w:val="00EF4E79"/>
    <w:rsid w:val="00F10A8F"/>
    <w:rsid w:val="00F76C97"/>
    <w:rsid w:val="00F8642C"/>
    <w:rsid w:val="00FA4500"/>
    <w:rsid w:val="00FC3D08"/>
    <w:rsid w:val="00FD1364"/>
    <w:rsid w:val="00FD37E3"/>
    <w:rsid w:val="12AE5BFE"/>
    <w:rsid w:val="35C209BF"/>
    <w:rsid w:val="57D2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9" w:semiHidden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autoRedefine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Cs/>
      <w:color w:val="4F81BD" w:themeColor="accent1"/>
      <w14:textFill>
        <w14:solidFill>
          <w14:schemeClr w14:val="accent1"/>
        </w14:solidFill>
      </w14:textFill>
    </w:rPr>
  </w:style>
  <w:style w:type="paragraph" w:styleId="8">
    <w:name w:val="heading 6"/>
    <w:basedOn w:val="1"/>
    <w:next w:val="3"/>
    <w:autoRedefine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9">
    <w:name w:val="heading 7"/>
    <w:basedOn w:val="1"/>
    <w:next w:val="3"/>
    <w:autoRedefine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10">
    <w:name w:val="heading 8"/>
    <w:basedOn w:val="1"/>
    <w:next w:val="3"/>
    <w:autoRedefine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3"/>
    <w:autoRedefine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character" w:default="1" w:styleId="22">
    <w:name w:val="Default Paragraph Font"/>
    <w:autoRedefine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spacing w:before="180" w:after="180"/>
    </w:pPr>
  </w:style>
  <w:style w:type="paragraph" w:styleId="12">
    <w:name w:val="caption"/>
    <w:basedOn w:val="1"/>
    <w:next w:val="1"/>
    <w:link w:val="25"/>
    <w:autoRedefine/>
    <w:qFormat/>
    <w:uiPriority w:val="0"/>
    <w:pPr>
      <w:spacing w:after="120"/>
    </w:pPr>
    <w:rPr>
      <w:i/>
    </w:rPr>
  </w:style>
  <w:style w:type="paragraph" w:styleId="13">
    <w:name w:val="Block Text"/>
    <w:basedOn w:val="3"/>
    <w:next w:val="3"/>
    <w:autoRedefine/>
    <w:unhideWhenUsed/>
    <w:qFormat/>
    <w:uiPriority w:val="9"/>
    <w:pPr>
      <w:spacing w:before="100" w:after="100"/>
      <w:ind w:left="480" w:right="480"/>
    </w:pPr>
  </w:style>
  <w:style w:type="paragraph" w:styleId="14">
    <w:name w:val="Date"/>
    <w:next w:val="3"/>
    <w:autoRedefine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15">
    <w:name w:val="Balloon Text"/>
    <w:basedOn w:val="1"/>
    <w:link w:val="76"/>
    <w:autoRedefine/>
    <w:semiHidden/>
    <w:unhideWhenUsed/>
    <w:qFormat/>
    <w:uiPriority w:val="0"/>
    <w:pPr>
      <w:spacing w:after="0"/>
    </w:pPr>
    <w:rPr>
      <w:sz w:val="18"/>
      <w:szCs w:val="18"/>
    </w:rPr>
  </w:style>
  <w:style w:type="paragraph" w:styleId="16">
    <w:name w:val="footer"/>
    <w:basedOn w:val="1"/>
    <w:link w:val="75"/>
    <w:autoRedefine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link w:val="74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Subtitle"/>
    <w:basedOn w:val="19"/>
    <w:next w:val="3"/>
    <w:autoRedefine/>
    <w:qFormat/>
    <w:uiPriority w:val="0"/>
    <w:pPr>
      <w:spacing w:before="240"/>
    </w:pPr>
    <w:rPr>
      <w:sz w:val="30"/>
      <w:szCs w:val="30"/>
    </w:rPr>
  </w:style>
  <w:style w:type="paragraph" w:styleId="19">
    <w:name w:val="Title"/>
    <w:basedOn w:val="1"/>
    <w:next w:val="3"/>
    <w:autoRedefine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45B8A" w:themeColor="accent1" w:themeShade="B5"/>
      <w:sz w:val="36"/>
      <w:szCs w:val="36"/>
    </w:rPr>
  </w:style>
  <w:style w:type="paragraph" w:styleId="20">
    <w:name w:val="footnote text"/>
    <w:basedOn w:val="1"/>
    <w:autoRedefine/>
    <w:unhideWhenUsed/>
    <w:qFormat/>
    <w:uiPriority w:val="9"/>
  </w:style>
  <w:style w:type="character" w:styleId="23">
    <w:name w:val="Emphasis"/>
    <w:basedOn w:val="22"/>
    <w:autoRedefine/>
    <w:qFormat/>
    <w:uiPriority w:val="20"/>
    <w:rPr>
      <w:i/>
      <w:iCs/>
    </w:rPr>
  </w:style>
  <w:style w:type="character" w:styleId="24">
    <w:name w:val="Hyperlink"/>
    <w:basedOn w:val="25"/>
    <w:autoRedefine/>
    <w:qFormat/>
    <w:uiPriority w:val="0"/>
    <w:rPr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5">
    <w:name w:val="题注 Char"/>
    <w:basedOn w:val="22"/>
    <w:link w:val="12"/>
    <w:autoRedefine/>
    <w:qFormat/>
    <w:uiPriority w:val="0"/>
  </w:style>
  <w:style w:type="character" w:styleId="26">
    <w:name w:val="footnote reference"/>
    <w:basedOn w:val="25"/>
    <w:autoRedefine/>
    <w:qFormat/>
    <w:uiPriority w:val="0"/>
    <w:rPr>
      <w:vertAlign w:val="superscript"/>
    </w:rPr>
  </w:style>
  <w:style w:type="paragraph" w:customStyle="1" w:styleId="27">
    <w:name w:val="First Paragraph"/>
    <w:basedOn w:val="3"/>
    <w:next w:val="3"/>
    <w:autoRedefine/>
    <w:qFormat/>
    <w:uiPriority w:val="0"/>
  </w:style>
  <w:style w:type="paragraph" w:customStyle="1" w:styleId="28">
    <w:name w:val="Compact"/>
    <w:basedOn w:val="3"/>
    <w:autoRedefine/>
    <w:qFormat/>
    <w:uiPriority w:val="0"/>
    <w:pPr>
      <w:spacing w:before="36" w:after="36"/>
    </w:pPr>
  </w:style>
  <w:style w:type="paragraph" w:customStyle="1" w:styleId="29">
    <w:name w:val="Author"/>
    <w:next w:val="3"/>
    <w:autoRedefine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0">
    <w:name w:val="Abstract"/>
    <w:basedOn w:val="1"/>
    <w:next w:val="3"/>
    <w:autoRedefine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31">
    <w:name w:val="Bibliography"/>
    <w:basedOn w:val="1"/>
    <w:qFormat/>
    <w:uiPriority w:val="0"/>
  </w:style>
  <w:style w:type="table" w:customStyle="1" w:styleId="32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3">
    <w:name w:val="Definition Term"/>
    <w:basedOn w:val="1"/>
    <w:next w:val="34"/>
    <w:autoRedefine/>
    <w:qFormat/>
    <w:uiPriority w:val="0"/>
    <w:pPr>
      <w:keepNext/>
      <w:keepLines/>
      <w:spacing w:after="0"/>
    </w:pPr>
    <w:rPr>
      <w:b/>
    </w:rPr>
  </w:style>
  <w:style w:type="paragraph" w:customStyle="1" w:styleId="34">
    <w:name w:val="Definition"/>
    <w:basedOn w:val="1"/>
    <w:autoRedefine/>
    <w:qFormat/>
    <w:uiPriority w:val="0"/>
  </w:style>
  <w:style w:type="paragraph" w:customStyle="1" w:styleId="35">
    <w:name w:val="Table Caption"/>
    <w:basedOn w:val="12"/>
    <w:autoRedefine/>
    <w:qFormat/>
    <w:uiPriority w:val="0"/>
    <w:pPr>
      <w:keepNext/>
    </w:pPr>
  </w:style>
  <w:style w:type="paragraph" w:customStyle="1" w:styleId="36">
    <w:name w:val="Image Caption"/>
    <w:basedOn w:val="12"/>
    <w:autoRedefine/>
    <w:qFormat/>
    <w:uiPriority w:val="0"/>
  </w:style>
  <w:style w:type="paragraph" w:customStyle="1" w:styleId="37">
    <w:name w:val="Figure"/>
    <w:basedOn w:val="1"/>
    <w:autoRedefine/>
    <w:qFormat/>
    <w:uiPriority w:val="0"/>
  </w:style>
  <w:style w:type="paragraph" w:customStyle="1" w:styleId="38">
    <w:name w:val="Captioned Figure"/>
    <w:basedOn w:val="37"/>
    <w:autoRedefine/>
    <w:qFormat/>
    <w:uiPriority w:val="0"/>
    <w:pPr>
      <w:keepNext/>
    </w:pPr>
  </w:style>
  <w:style w:type="character" w:customStyle="1" w:styleId="39">
    <w:name w:val="Verbatim Char"/>
    <w:basedOn w:val="25"/>
    <w:link w:val="40"/>
    <w:autoRedefine/>
    <w:qFormat/>
    <w:uiPriority w:val="0"/>
    <w:rPr>
      <w:rFonts w:ascii="Consolas" w:hAnsi="Consolas"/>
      <w:sz w:val="22"/>
    </w:rPr>
  </w:style>
  <w:style w:type="paragraph" w:customStyle="1" w:styleId="40">
    <w:name w:val="Source Code"/>
    <w:basedOn w:val="1"/>
    <w:link w:val="39"/>
    <w:autoRedefine/>
    <w:qFormat/>
    <w:uiPriority w:val="0"/>
    <w:pPr>
      <w:wordWrap w:val="0"/>
    </w:pPr>
  </w:style>
  <w:style w:type="character" w:customStyle="1" w:styleId="41">
    <w:name w:val="Section Number"/>
    <w:basedOn w:val="25"/>
    <w:autoRedefine/>
    <w:qFormat/>
    <w:uiPriority w:val="0"/>
  </w:style>
  <w:style w:type="paragraph" w:customStyle="1" w:styleId="42">
    <w:name w:val="TOC Heading"/>
    <w:basedOn w:val="2"/>
    <w:next w:val="3"/>
    <w:autoRedefine/>
    <w:unhideWhenUsed/>
    <w:qFormat/>
    <w:uiPriority w:val="39"/>
    <w:pPr>
      <w:spacing w:before="240" w:line="259" w:lineRule="auto"/>
      <w:outlineLvl w:val="9"/>
    </w:pPr>
    <w:rPr>
      <w:b w:val="0"/>
      <w:bCs w:val="0"/>
      <w:color w:val="376092" w:themeColor="accent1" w:themeShade="BF"/>
    </w:rPr>
  </w:style>
  <w:style w:type="character" w:customStyle="1" w:styleId="43">
    <w:name w:val="KeywordTok"/>
    <w:basedOn w:val="39"/>
    <w:autoRedefine/>
    <w:qFormat/>
    <w:uiPriority w:val="0"/>
    <w:rPr>
      <w:rFonts w:ascii="Consolas" w:hAnsi="Consolas"/>
      <w:b/>
      <w:color w:val="007020"/>
      <w:sz w:val="22"/>
    </w:rPr>
  </w:style>
  <w:style w:type="character" w:customStyle="1" w:styleId="44">
    <w:name w:val="DataTypeTok"/>
    <w:basedOn w:val="39"/>
    <w:autoRedefine/>
    <w:qFormat/>
    <w:uiPriority w:val="0"/>
    <w:rPr>
      <w:rFonts w:ascii="Consolas" w:hAnsi="Consolas"/>
      <w:color w:val="902000"/>
      <w:sz w:val="22"/>
    </w:rPr>
  </w:style>
  <w:style w:type="character" w:customStyle="1" w:styleId="45">
    <w:name w:val="DecValTok"/>
    <w:basedOn w:val="39"/>
    <w:autoRedefine/>
    <w:qFormat/>
    <w:uiPriority w:val="0"/>
    <w:rPr>
      <w:rFonts w:ascii="Consolas" w:hAnsi="Consolas"/>
      <w:color w:val="40A070"/>
      <w:sz w:val="22"/>
    </w:rPr>
  </w:style>
  <w:style w:type="character" w:customStyle="1" w:styleId="46">
    <w:name w:val="BaseNTok"/>
    <w:basedOn w:val="39"/>
    <w:autoRedefine/>
    <w:qFormat/>
    <w:uiPriority w:val="0"/>
    <w:rPr>
      <w:rFonts w:ascii="Consolas" w:hAnsi="Consolas"/>
      <w:color w:val="40A070"/>
      <w:sz w:val="22"/>
    </w:rPr>
  </w:style>
  <w:style w:type="character" w:customStyle="1" w:styleId="47">
    <w:name w:val="FloatTok"/>
    <w:basedOn w:val="39"/>
    <w:autoRedefine/>
    <w:qFormat/>
    <w:uiPriority w:val="0"/>
    <w:rPr>
      <w:rFonts w:ascii="Consolas" w:hAnsi="Consolas"/>
      <w:color w:val="40A070"/>
      <w:sz w:val="22"/>
    </w:rPr>
  </w:style>
  <w:style w:type="character" w:customStyle="1" w:styleId="48">
    <w:name w:val="ConstantTok"/>
    <w:basedOn w:val="39"/>
    <w:autoRedefine/>
    <w:qFormat/>
    <w:uiPriority w:val="0"/>
    <w:rPr>
      <w:rFonts w:ascii="Consolas" w:hAnsi="Consolas"/>
      <w:color w:val="880000"/>
      <w:sz w:val="22"/>
    </w:rPr>
  </w:style>
  <w:style w:type="character" w:customStyle="1" w:styleId="49">
    <w:name w:val="CharTok"/>
    <w:basedOn w:val="39"/>
    <w:autoRedefine/>
    <w:uiPriority w:val="0"/>
    <w:rPr>
      <w:rFonts w:ascii="Consolas" w:hAnsi="Consolas"/>
      <w:color w:val="4070A0"/>
      <w:sz w:val="22"/>
    </w:rPr>
  </w:style>
  <w:style w:type="character" w:customStyle="1" w:styleId="50">
    <w:name w:val="SpecialCharTok"/>
    <w:basedOn w:val="39"/>
    <w:autoRedefine/>
    <w:qFormat/>
    <w:uiPriority w:val="0"/>
    <w:rPr>
      <w:rFonts w:ascii="Consolas" w:hAnsi="Consolas"/>
      <w:color w:val="4070A0"/>
      <w:sz w:val="22"/>
    </w:rPr>
  </w:style>
  <w:style w:type="character" w:customStyle="1" w:styleId="51">
    <w:name w:val="StringTok"/>
    <w:basedOn w:val="39"/>
    <w:qFormat/>
    <w:uiPriority w:val="0"/>
    <w:rPr>
      <w:rFonts w:ascii="Consolas" w:hAnsi="Consolas"/>
      <w:color w:val="4070A0"/>
      <w:sz w:val="22"/>
    </w:rPr>
  </w:style>
  <w:style w:type="character" w:customStyle="1" w:styleId="52">
    <w:name w:val="VerbatimStringTok"/>
    <w:basedOn w:val="39"/>
    <w:uiPriority w:val="0"/>
    <w:rPr>
      <w:rFonts w:ascii="Consolas" w:hAnsi="Consolas"/>
      <w:color w:val="4070A0"/>
      <w:sz w:val="22"/>
    </w:rPr>
  </w:style>
  <w:style w:type="character" w:customStyle="1" w:styleId="53">
    <w:name w:val="SpecialStringTok"/>
    <w:basedOn w:val="39"/>
    <w:autoRedefine/>
    <w:qFormat/>
    <w:uiPriority w:val="0"/>
    <w:rPr>
      <w:rFonts w:ascii="Consolas" w:hAnsi="Consolas"/>
      <w:color w:val="BB6688"/>
      <w:sz w:val="22"/>
    </w:rPr>
  </w:style>
  <w:style w:type="character" w:customStyle="1" w:styleId="54">
    <w:name w:val="ImportTok"/>
    <w:basedOn w:val="39"/>
    <w:autoRedefine/>
    <w:qFormat/>
    <w:uiPriority w:val="0"/>
    <w:rPr>
      <w:rFonts w:ascii="Consolas" w:hAnsi="Consolas"/>
      <w:b/>
      <w:color w:val="008000"/>
      <w:sz w:val="22"/>
    </w:rPr>
  </w:style>
  <w:style w:type="character" w:customStyle="1" w:styleId="55">
    <w:name w:val="CommentTok"/>
    <w:basedOn w:val="39"/>
    <w:autoRedefine/>
    <w:qFormat/>
    <w:uiPriority w:val="0"/>
    <w:rPr>
      <w:rFonts w:ascii="Consolas" w:hAnsi="Consolas"/>
      <w:i/>
      <w:color w:val="60A0B0"/>
      <w:sz w:val="22"/>
    </w:rPr>
  </w:style>
  <w:style w:type="character" w:customStyle="1" w:styleId="56">
    <w:name w:val="DocumentationTok"/>
    <w:basedOn w:val="39"/>
    <w:uiPriority w:val="0"/>
    <w:rPr>
      <w:rFonts w:ascii="Consolas" w:hAnsi="Consolas"/>
      <w:i/>
      <w:color w:val="BA2121"/>
      <w:sz w:val="22"/>
    </w:rPr>
  </w:style>
  <w:style w:type="character" w:customStyle="1" w:styleId="57">
    <w:name w:val="AnnotationTok"/>
    <w:basedOn w:val="39"/>
    <w:autoRedefine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58">
    <w:name w:val="CommentVarTok"/>
    <w:basedOn w:val="39"/>
    <w:uiPriority w:val="0"/>
    <w:rPr>
      <w:rFonts w:ascii="Consolas" w:hAnsi="Consolas"/>
      <w:b/>
      <w:i/>
      <w:color w:val="60A0B0"/>
      <w:sz w:val="22"/>
    </w:rPr>
  </w:style>
  <w:style w:type="character" w:customStyle="1" w:styleId="59">
    <w:name w:val="OtherTok"/>
    <w:basedOn w:val="39"/>
    <w:autoRedefine/>
    <w:qFormat/>
    <w:uiPriority w:val="0"/>
    <w:rPr>
      <w:rFonts w:ascii="Consolas" w:hAnsi="Consolas"/>
      <w:color w:val="007020"/>
      <w:sz w:val="22"/>
    </w:rPr>
  </w:style>
  <w:style w:type="character" w:customStyle="1" w:styleId="60">
    <w:name w:val="FunctionTok"/>
    <w:basedOn w:val="39"/>
    <w:uiPriority w:val="0"/>
    <w:rPr>
      <w:rFonts w:ascii="Consolas" w:hAnsi="Consolas"/>
      <w:color w:val="06287E"/>
      <w:sz w:val="22"/>
    </w:rPr>
  </w:style>
  <w:style w:type="character" w:customStyle="1" w:styleId="61">
    <w:name w:val="VariableTok"/>
    <w:basedOn w:val="39"/>
    <w:uiPriority w:val="0"/>
    <w:rPr>
      <w:rFonts w:ascii="Consolas" w:hAnsi="Consolas"/>
      <w:color w:val="19177C"/>
      <w:sz w:val="22"/>
    </w:rPr>
  </w:style>
  <w:style w:type="character" w:customStyle="1" w:styleId="62">
    <w:name w:val="ControlFlowTok"/>
    <w:basedOn w:val="39"/>
    <w:qFormat/>
    <w:uiPriority w:val="0"/>
    <w:rPr>
      <w:rFonts w:ascii="Consolas" w:hAnsi="Consolas"/>
      <w:b/>
      <w:color w:val="007020"/>
      <w:sz w:val="22"/>
    </w:rPr>
  </w:style>
  <w:style w:type="character" w:customStyle="1" w:styleId="63">
    <w:name w:val="OperatorTok"/>
    <w:basedOn w:val="39"/>
    <w:uiPriority w:val="0"/>
    <w:rPr>
      <w:rFonts w:ascii="Consolas" w:hAnsi="Consolas"/>
      <w:color w:val="666666"/>
      <w:sz w:val="22"/>
    </w:rPr>
  </w:style>
  <w:style w:type="character" w:customStyle="1" w:styleId="64">
    <w:name w:val="BuiltInTok"/>
    <w:basedOn w:val="39"/>
    <w:autoRedefine/>
    <w:qFormat/>
    <w:uiPriority w:val="0"/>
    <w:rPr>
      <w:rFonts w:ascii="Consolas" w:hAnsi="Consolas"/>
      <w:color w:val="008000"/>
      <w:sz w:val="22"/>
    </w:rPr>
  </w:style>
  <w:style w:type="character" w:customStyle="1" w:styleId="65">
    <w:name w:val="ExtensionTok"/>
    <w:basedOn w:val="39"/>
    <w:uiPriority w:val="0"/>
    <w:rPr>
      <w:rFonts w:ascii="Consolas" w:hAnsi="Consolas"/>
      <w:sz w:val="22"/>
    </w:rPr>
  </w:style>
  <w:style w:type="character" w:customStyle="1" w:styleId="66">
    <w:name w:val="PreprocessorTok"/>
    <w:basedOn w:val="39"/>
    <w:autoRedefine/>
    <w:qFormat/>
    <w:uiPriority w:val="0"/>
    <w:rPr>
      <w:rFonts w:ascii="Consolas" w:hAnsi="Consolas"/>
      <w:color w:val="BC7A00"/>
      <w:sz w:val="22"/>
    </w:rPr>
  </w:style>
  <w:style w:type="character" w:customStyle="1" w:styleId="67">
    <w:name w:val="AttributeTok"/>
    <w:basedOn w:val="39"/>
    <w:qFormat/>
    <w:uiPriority w:val="0"/>
    <w:rPr>
      <w:rFonts w:ascii="Consolas" w:hAnsi="Consolas"/>
      <w:color w:val="7D9029"/>
      <w:sz w:val="22"/>
    </w:rPr>
  </w:style>
  <w:style w:type="character" w:customStyle="1" w:styleId="68">
    <w:name w:val="RegionMarkerTok"/>
    <w:basedOn w:val="39"/>
    <w:uiPriority w:val="0"/>
    <w:rPr>
      <w:rFonts w:ascii="Consolas" w:hAnsi="Consolas"/>
      <w:sz w:val="22"/>
    </w:rPr>
  </w:style>
  <w:style w:type="character" w:customStyle="1" w:styleId="69">
    <w:name w:val="InformationTok"/>
    <w:basedOn w:val="39"/>
    <w:uiPriority w:val="0"/>
    <w:rPr>
      <w:rFonts w:ascii="Consolas" w:hAnsi="Consolas"/>
      <w:b/>
      <w:i/>
      <w:color w:val="60A0B0"/>
      <w:sz w:val="22"/>
    </w:rPr>
  </w:style>
  <w:style w:type="character" w:customStyle="1" w:styleId="70">
    <w:name w:val="WarningTok"/>
    <w:basedOn w:val="39"/>
    <w:uiPriority w:val="0"/>
    <w:rPr>
      <w:rFonts w:ascii="Consolas" w:hAnsi="Consolas"/>
      <w:b/>
      <w:i/>
      <w:color w:val="60A0B0"/>
      <w:sz w:val="22"/>
    </w:rPr>
  </w:style>
  <w:style w:type="character" w:customStyle="1" w:styleId="71">
    <w:name w:val="AlertTok"/>
    <w:basedOn w:val="39"/>
    <w:autoRedefine/>
    <w:qFormat/>
    <w:uiPriority w:val="0"/>
    <w:rPr>
      <w:rFonts w:ascii="Consolas" w:hAnsi="Consolas"/>
      <w:b/>
      <w:color w:val="FF0000"/>
      <w:sz w:val="22"/>
    </w:rPr>
  </w:style>
  <w:style w:type="character" w:customStyle="1" w:styleId="72">
    <w:name w:val="ErrorTok"/>
    <w:basedOn w:val="39"/>
    <w:qFormat/>
    <w:uiPriority w:val="0"/>
    <w:rPr>
      <w:rFonts w:ascii="Consolas" w:hAnsi="Consolas"/>
      <w:b/>
      <w:color w:val="FF0000"/>
      <w:sz w:val="22"/>
    </w:rPr>
  </w:style>
  <w:style w:type="character" w:customStyle="1" w:styleId="73">
    <w:name w:val="NormalTok"/>
    <w:basedOn w:val="39"/>
    <w:autoRedefine/>
    <w:qFormat/>
    <w:uiPriority w:val="0"/>
    <w:rPr>
      <w:rFonts w:ascii="Consolas" w:hAnsi="Consolas"/>
      <w:sz w:val="22"/>
    </w:rPr>
  </w:style>
  <w:style w:type="character" w:customStyle="1" w:styleId="74">
    <w:name w:val="页眉 Char"/>
    <w:basedOn w:val="22"/>
    <w:link w:val="17"/>
    <w:uiPriority w:val="0"/>
    <w:rPr>
      <w:sz w:val="18"/>
      <w:szCs w:val="18"/>
    </w:rPr>
  </w:style>
  <w:style w:type="character" w:customStyle="1" w:styleId="75">
    <w:name w:val="页脚 Char"/>
    <w:basedOn w:val="22"/>
    <w:link w:val="16"/>
    <w:autoRedefine/>
    <w:qFormat/>
    <w:uiPriority w:val="0"/>
    <w:rPr>
      <w:sz w:val="18"/>
      <w:szCs w:val="18"/>
    </w:rPr>
  </w:style>
  <w:style w:type="character" w:customStyle="1" w:styleId="76">
    <w:name w:val="批注框文本 Char"/>
    <w:basedOn w:val="22"/>
    <w:link w:val="15"/>
    <w:autoRedefine/>
    <w:semiHidden/>
    <w:qFormat/>
    <w:uiPriority w:val="0"/>
    <w:rPr>
      <w:sz w:val="18"/>
      <w:szCs w:val="18"/>
    </w:rPr>
  </w:style>
  <w:style w:type="paragraph" w:styleId="77">
    <w:name w:val="List Paragraph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932</Words>
  <Characters>978</Characters>
  <Lines>7</Lines>
  <Paragraphs>2</Paragraphs>
  <TotalTime>97</TotalTime>
  <ScaleCrop>false</ScaleCrop>
  <LinksUpToDate>false</LinksUpToDate>
  <CharactersWithSpaces>1000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2023-03-29T05:10:00Z</dcterms:created>
  <dc:creator>hot</dc:creator>
  <cp:lastModifiedBy>洋葱</cp:lastModifiedBy>
  <dcterms:modified xsi:type="dcterms:W3CDTF">2024-03-11T07:41:27Z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688E0D7BBA7441988BA9C607CA6AA89A_13</vt:lpwstr>
  </property>
</Properties>
</file>